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5"/>
        <w:gridCol w:w="1559"/>
        <w:gridCol w:w="2546"/>
      </w:tblGrid>
      <w:tr w:rsidR="00BE07C0" w:rsidRPr="009D55ED" w14:paraId="6B23AD2A" w14:textId="40EE8D17" w:rsidTr="00BE07C0">
        <w:trPr>
          <w:trHeight w:val="274"/>
          <w:jc w:val="center"/>
        </w:trPr>
        <w:tc>
          <w:tcPr>
            <w:tcW w:w="5955" w:type="dxa"/>
          </w:tcPr>
          <w:p w14:paraId="31642D1E" w14:textId="5241F46C" w:rsidR="00BE07C0" w:rsidRPr="009D55ED" w:rsidRDefault="00BE07C0" w:rsidP="001109F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 xml:space="preserve">Laser </w:t>
            </w:r>
            <w:proofErr w:type="spellStart"/>
            <w:r w:rsidRPr="009D55ED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holmowy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 xml:space="preserve"> </w:t>
            </w:r>
            <w:r w:rsidRPr="009D55ED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 xml:space="preserve">do kruszenia kamieni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szt. 1</w:t>
            </w:r>
          </w:p>
        </w:tc>
        <w:tc>
          <w:tcPr>
            <w:tcW w:w="1559" w:type="dxa"/>
          </w:tcPr>
          <w:p w14:paraId="19D961FB" w14:textId="5B28B71A" w:rsidR="00BE07C0" w:rsidRPr="009D55ED" w:rsidRDefault="00BE07C0" w:rsidP="001109F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 xml:space="preserve">Parametry wymagane </w:t>
            </w:r>
          </w:p>
        </w:tc>
        <w:tc>
          <w:tcPr>
            <w:tcW w:w="2546" w:type="dxa"/>
          </w:tcPr>
          <w:p w14:paraId="1AA78E90" w14:textId="132B5474" w:rsidR="00BE07C0" w:rsidRPr="009D55ED" w:rsidRDefault="00BE07C0" w:rsidP="001109F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Parametry oferowane podać</w:t>
            </w:r>
          </w:p>
        </w:tc>
      </w:tr>
      <w:tr w:rsidR="00AA2D41" w:rsidRPr="009D55ED" w14:paraId="76C93164" w14:textId="77777777" w:rsidTr="00BE07C0">
        <w:trPr>
          <w:trHeight w:val="274"/>
          <w:jc w:val="center"/>
        </w:trPr>
        <w:tc>
          <w:tcPr>
            <w:tcW w:w="5955" w:type="dxa"/>
          </w:tcPr>
          <w:p w14:paraId="07A1AA15" w14:textId="3441ABBE" w:rsidR="00AA2D41" w:rsidRPr="009D55ED" w:rsidRDefault="00AA2D41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Fabrycznie nowy, rok produkcji 2020r. </w:t>
            </w:r>
          </w:p>
        </w:tc>
        <w:tc>
          <w:tcPr>
            <w:tcW w:w="1559" w:type="dxa"/>
          </w:tcPr>
          <w:p w14:paraId="6006AD63" w14:textId="77777777" w:rsidR="00AA2D41" w:rsidRDefault="00AA2D41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2546" w:type="dxa"/>
          </w:tcPr>
          <w:p w14:paraId="7B368CEC" w14:textId="77777777" w:rsidR="00AA2D41" w:rsidRPr="009D55ED" w:rsidRDefault="00AA2D41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6F4535CB" w14:textId="77777777" w:rsidTr="00BE07C0">
        <w:trPr>
          <w:trHeight w:val="274"/>
          <w:jc w:val="center"/>
        </w:trPr>
        <w:tc>
          <w:tcPr>
            <w:tcW w:w="5955" w:type="dxa"/>
          </w:tcPr>
          <w:p w14:paraId="36BE3AF1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System laserowy zgodny z normą IEC EN 60825-1:2014 - klasa 4</w:t>
            </w:r>
          </w:p>
          <w:p w14:paraId="06837D84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61064CBE" w14:textId="77777777" w:rsidR="00BE07C0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  <w:p w14:paraId="7D72D7C3" w14:textId="07FBEA06" w:rsidR="00BE07C0" w:rsidRPr="00BE07C0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39CC577D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6708DEF7" w14:textId="77777777" w:rsidTr="00BE07C0">
        <w:trPr>
          <w:trHeight w:val="274"/>
          <w:jc w:val="center"/>
        </w:trPr>
        <w:tc>
          <w:tcPr>
            <w:tcW w:w="5955" w:type="dxa"/>
          </w:tcPr>
          <w:p w14:paraId="3E0E4FBF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Długość fali 2,1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μm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 (2100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nm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)</w:t>
            </w:r>
          </w:p>
          <w:p w14:paraId="60B8B440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28E7F755" w14:textId="7C9C6BED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660849EC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5DE1232D" w14:textId="77777777" w:rsidTr="00BE07C0">
        <w:trPr>
          <w:trHeight w:val="274"/>
          <w:jc w:val="center"/>
        </w:trPr>
        <w:tc>
          <w:tcPr>
            <w:tcW w:w="5955" w:type="dxa"/>
          </w:tcPr>
          <w:p w14:paraId="7FFD230D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Maksymalna moc 66 W</w:t>
            </w:r>
          </w:p>
          <w:p w14:paraId="7FDFF60C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4DEF22C5" w14:textId="17E54BA0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6A15B582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6CC05E72" w14:textId="77777777" w:rsidTr="00BE07C0">
        <w:trPr>
          <w:trHeight w:val="274"/>
          <w:jc w:val="center"/>
        </w:trPr>
        <w:tc>
          <w:tcPr>
            <w:tcW w:w="5955" w:type="dxa"/>
          </w:tcPr>
          <w:p w14:paraId="36BFAEC4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Maksymalna energia impulsu 5 J</w:t>
            </w:r>
          </w:p>
          <w:p w14:paraId="48978E27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79355305" w14:textId="5292FB96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0DBED364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011DDEAB" w14:textId="77777777" w:rsidTr="00BE07C0">
        <w:trPr>
          <w:trHeight w:val="274"/>
          <w:jc w:val="center"/>
        </w:trPr>
        <w:tc>
          <w:tcPr>
            <w:tcW w:w="5955" w:type="dxa"/>
          </w:tcPr>
          <w:p w14:paraId="2AF42151" w14:textId="787F7354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Częstotliwość impulsów 3-60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Hz</w:t>
            </w:r>
            <w:proofErr w:type="spellEnd"/>
          </w:p>
        </w:tc>
        <w:tc>
          <w:tcPr>
            <w:tcW w:w="1559" w:type="dxa"/>
          </w:tcPr>
          <w:p w14:paraId="72AEFB76" w14:textId="6BCA87C0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3DF1D24E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146D7159" w14:textId="77777777" w:rsidTr="00BE07C0">
        <w:trPr>
          <w:trHeight w:val="274"/>
          <w:jc w:val="center"/>
        </w:trPr>
        <w:tc>
          <w:tcPr>
            <w:tcW w:w="5955" w:type="dxa"/>
          </w:tcPr>
          <w:p w14:paraId="45C26EFA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Czas trwania impulsu w zakresie 50-1100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μs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 z możliwością ustawienia (krótki, średni, długi) dla wybranego programu</w:t>
            </w:r>
          </w:p>
          <w:p w14:paraId="3F8B6327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61679B5E" w14:textId="53C6BDEB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5EC05AEF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4D8D8D54" w14:textId="77777777" w:rsidTr="00BE07C0">
        <w:trPr>
          <w:trHeight w:val="274"/>
          <w:jc w:val="center"/>
        </w:trPr>
        <w:tc>
          <w:tcPr>
            <w:tcW w:w="5955" w:type="dxa"/>
          </w:tcPr>
          <w:p w14:paraId="0C47FA0F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Temperatura robocza w zakresie 10-30 °C</w:t>
            </w:r>
          </w:p>
          <w:p w14:paraId="45A213BC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75DBFA2C" w14:textId="0A70D33D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131952E3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1E433B8B" w14:textId="77777777" w:rsidTr="00BE07C0">
        <w:trPr>
          <w:trHeight w:val="274"/>
          <w:jc w:val="center"/>
        </w:trPr>
        <w:tc>
          <w:tcPr>
            <w:tcW w:w="5955" w:type="dxa"/>
          </w:tcPr>
          <w:p w14:paraId="6C2AE87F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Programy litotrypsji: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Dusting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,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Fragmenting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,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Stabilization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,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Popcorning</w:t>
            </w:r>
            <w:proofErr w:type="spellEnd"/>
          </w:p>
          <w:p w14:paraId="684CBDB7" w14:textId="3363C088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>Programy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BPH: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>HoLEP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>HoLAP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>Hemostatis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>Programy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>tkanki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>miękkie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eastAsia="pl-PL"/>
              </w:rPr>
              <w:t>: Incision, Tumor Ablation, Hemostasis</w:t>
            </w:r>
          </w:p>
          <w:p w14:paraId="4A73B891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547C5F7A" w14:textId="25649019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4267AC21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6C9E4642" w14:textId="77777777" w:rsidTr="00BE07C0">
        <w:trPr>
          <w:trHeight w:val="274"/>
          <w:jc w:val="center"/>
        </w:trPr>
        <w:tc>
          <w:tcPr>
            <w:tcW w:w="5955" w:type="dxa"/>
          </w:tcPr>
          <w:p w14:paraId="41C09060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Współpraca z włóknami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wielo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- i jednorazowego użytku</w:t>
            </w:r>
          </w:p>
          <w:p w14:paraId="144FF6E6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5ABFA042" w14:textId="1DF8C6C2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0473E17E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20B36DB1" w14:textId="77777777" w:rsidTr="00BE07C0">
        <w:trPr>
          <w:trHeight w:val="274"/>
          <w:jc w:val="center"/>
        </w:trPr>
        <w:tc>
          <w:tcPr>
            <w:tcW w:w="5955" w:type="dxa"/>
          </w:tcPr>
          <w:p w14:paraId="0740ED2B" w14:textId="39E6B43E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Czujnik obecności ręki otwierający przysłonę ochronną złącza włókna laserowego</w:t>
            </w:r>
          </w:p>
          <w:p w14:paraId="0EFA479E" w14:textId="60D72D03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329A32C5" w14:textId="6BEDB260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609A7626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7B103CC9" w14:textId="77777777" w:rsidTr="00BE07C0">
        <w:trPr>
          <w:trHeight w:val="274"/>
          <w:jc w:val="center"/>
        </w:trPr>
        <w:tc>
          <w:tcPr>
            <w:tcW w:w="5955" w:type="dxa"/>
          </w:tcPr>
          <w:p w14:paraId="0C71683D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Ekran dotykowy do sterowania laserem, kolorowy</w:t>
            </w:r>
          </w:p>
          <w:p w14:paraId="675C5F54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5DC20BB4" w14:textId="18E10C08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7847F1B2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11FBB8A1" w14:textId="77777777" w:rsidTr="00BE07C0">
        <w:trPr>
          <w:trHeight w:val="274"/>
          <w:jc w:val="center"/>
        </w:trPr>
        <w:tc>
          <w:tcPr>
            <w:tcW w:w="5955" w:type="dxa"/>
          </w:tcPr>
          <w:p w14:paraId="7D2A6B0E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Przyciski trybu gotowości „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Ready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” i trybu czuwania „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Standby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” na ekranie dotykowym</w:t>
            </w:r>
          </w:p>
          <w:p w14:paraId="38F8E66D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3FACC3BB" w14:textId="0C974BD4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61DDB87F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4B9BA0A9" w14:textId="77777777" w:rsidTr="00BE07C0">
        <w:trPr>
          <w:trHeight w:val="274"/>
          <w:jc w:val="center"/>
        </w:trPr>
        <w:tc>
          <w:tcPr>
            <w:tcW w:w="5955" w:type="dxa"/>
          </w:tcPr>
          <w:p w14:paraId="74F58450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Szybka zmiana częstotliwości i energii impulsu dedykowanymi przyciskami „+” i „-” na ekranie dotykowym dla każdego parametru</w:t>
            </w:r>
          </w:p>
          <w:p w14:paraId="00E6BFD3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2F59B222" w14:textId="2344AAFB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1F1389D6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1BF5707D" w14:textId="77777777" w:rsidTr="00BE07C0">
        <w:trPr>
          <w:trHeight w:val="274"/>
          <w:jc w:val="center"/>
        </w:trPr>
        <w:tc>
          <w:tcPr>
            <w:tcW w:w="5955" w:type="dxa"/>
          </w:tcPr>
          <w:p w14:paraId="2E3751C5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Wyświetlana na ekranie informacja o rozmiarze włókna i pozostałej liczbie użyć</w:t>
            </w:r>
          </w:p>
          <w:p w14:paraId="2C6F4149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43284D0F" w14:textId="1C60240C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7C21137C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56B10A6C" w14:textId="77777777" w:rsidTr="00BE07C0">
        <w:trPr>
          <w:trHeight w:val="274"/>
          <w:jc w:val="center"/>
        </w:trPr>
        <w:tc>
          <w:tcPr>
            <w:tcW w:w="5955" w:type="dxa"/>
          </w:tcPr>
          <w:p w14:paraId="651D4E2F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Możliwość wyboru i zmiany parametrów jednocześnie dla dwóch programów</w:t>
            </w:r>
          </w:p>
          <w:p w14:paraId="31E92961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58E52A08" w14:textId="2F539110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6A8A4CCB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5CC2403E" w14:textId="77777777" w:rsidTr="00BE07C0">
        <w:trPr>
          <w:trHeight w:val="274"/>
          <w:jc w:val="center"/>
        </w:trPr>
        <w:tc>
          <w:tcPr>
            <w:tcW w:w="5955" w:type="dxa"/>
          </w:tcPr>
          <w:p w14:paraId="492644AE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Wiązka celownicza (pilot) - dioda laserowa, zielona, 532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nm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 (&lt; 5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mW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, regulowana)</w:t>
            </w:r>
          </w:p>
          <w:p w14:paraId="2925377B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13CE4579" w14:textId="33F0EF33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TAK</w:t>
            </w:r>
          </w:p>
        </w:tc>
        <w:tc>
          <w:tcPr>
            <w:tcW w:w="2546" w:type="dxa"/>
          </w:tcPr>
          <w:p w14:paraId="6B4BF9FD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11DA548E" w14:textId="77777777" w:rsidTr="00BE07C0">
        <w:trPr>
          <w:trHeight w:val="274"/>
          <w:jc w:val="center"/>
        </w:trPr>
        <w:tc>
          <w:tcPr>
            <w:tcW w:w="5955" w:type="dxa"/>
          </w:tcPr>
          <w:p w14:paraId="2886BCEA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Wewnętrzna chłodnica hydrauliczna</w:t>
            </w:r>
          </w:p>
          <w:p w14:paraId="23276291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38FD1890" w14:textId="3D154FF1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60A41584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6E31A59E" w14:textId="77777777" w:rsidTr="00BE07C0">
        <w:trPr>
          <w:trHeight w:val="274"/>
          <w:jc w:val="center"/>
        </w:trPr>
        <w:tc>
          <w:tcPr>
            <w:tcW w:w="5955" w:type="dxa"/>
          </w:tcPr>
          <w:p w14:paraId="2DAC56A4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Zasilanie 32 A (wtyczka IEC309); 230 V AC; 50/60 </w:t>
            </w:r>
            <w:proofErr w:type="spellStart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Hz</w:t>
            </w:r>
            <w:proofErr w:type="spellEnd"/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; 5 kVA</w:t>
            </w:r>
          </w:p>
          <w:p w14:paraId="7FEA78C4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6127E559" w14:textId="75A8B746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529661C5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2B50D2E3" w14:textId="77777777" w:rsidTr="00BE07C0">
        <w:trPr>
          <w:trHeight w:val="274"/>
          <w:jc w:val="center"/>
        </w:trPr>
        <w:tc>
          <w:tcPr>
            <w:tcW w:w="5955" w:type="dxa"/>
          </w:tcPr>
          <w:p w14:paraId="1AE024FF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Masa 200 kg (bez wody)</w:t>
            </w:r>
          </w:p>
          <w:p w14:paraId="01ABA38D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</w:tcPr>
          <w:p w14:paraId="30AE0328" w14:textId="648BF9C1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1EBBF272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BE07C0" w:rsidRPr="009D55ED" w14:paraId="31F75167" w14:textId="77777777" w:rsidTr="00BE07C0">
        <w:trPr>
          <w:trHeight w:val="274"/>
          <w:jc w:val="center"/>
        </w:trPr>
        <w:tc>
          <w:tcPr>
            <w:tcW w:w="5955" w:type="dxa"/>
          </w:tcPr>
          <w:p w14:paraId="76E7AA23" w14:textId="77777777" w:rsidR="00BE07C0" w:rsidRPr="009D55ED" w:rsidRDefault="00BE07C0" w:rsidP="00BE0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W zestawie: włącznik nożny dwuprzyciskowy z przyciskiem centralnym do zmiany trybu STANDBY/READY</w:t>
            </w: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br/>
            </w: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Włókno laserowe, wielorazowego użytku – 10 użyć, rozmiar 272 </w:t>
            </w:r>
            <w:r w:rsidRPr="009D55ED">
              <w:rPr>
                <w:rFonts w:ascii="Times New Roman" w:hAnsi="Times New Roman"/>
                <w:sz w:val="24"/>
                <w:szCs w:val="24"/>
              </w:rPr>
              <w:t>μ</w:t>
            </w: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>m, 5 szt./op.</w:t>
            </w:r>
          </w:p>
          <w:p w14:paraId="56B70F47" w14:textId="3076EF29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Włókno laserowe, wielorazowego użytku – 10 użyć, rozmiar 365 </w:t>
            </w:r>
            <w:r w:rsidRPr="009D55ED">
              <w:rPr>
                <w:rFonts w:ascii="Times New Roman" w:hAnsi="Times New Roman"/>
                <w:sz w:val="24"/>
                <w:szCs w:val="24"/>
              </w:rPr>
              <w:t>μ</w:t>
            </w:r>
            <w:r w:rsidRPr="009D55ED">
              <w:rPr>
                <w:rFonts w:ascii="Times New Roman" w:hAnsi="Times New Roman"/>
                <w:sz w:val="24"/>
                <w:szCs w:val="24"/>
                <w:lang w:val="pl-PL"/>
              </w:rPr>
              <w:t>m, 5 szt./op.</w:t>
            </w:r>
          </w:p>
        </w:tc>
        <w:tc>
          <w:tcPr>
            <w:tcW w:w="1559" w:type="dxa"/>
          </w:tcPr>
          <w:p w14:paraId="47D1F534" w14:textId="68F94EBB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BE07C0">
              <w:rPr>
                <w:rFonts w:ascii="Times New Roman" w:hAnsi="Times New Roman"/>
                <w:sz w:val="24"/>
                <w:szCs w:val="24"/>
                <w:lang w:val="pl-PL"/>
              </w:rPr>
              <w:t>TAK</w:t>
            </w:r>
          </w:p>
        </w:tc>
        <w:tc>
          <w:tcPr>
            <w:tcW w:w="2546" w:type="dxa"/>
          </w:tcPr>
          <w:p w14:paraId="5CB8A0A2" w14:textId="77777777" w:rsidR="00BE07C0" w:rsidRPr="009D55ED" w:rsidRDefault="00BE07C0" w:rsidP="00BE07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</w:tbl>
    <w:p w14:paraId="3866E697" w14:textId="3F4E522C" w:rsidR="00375713" w:rsidRDefault="00375713" w:rsidP="006703A0">
      <w:pPr>
        <w:spacing w:line="360" w:lineRule="auto"/>
        <w:rPr>
          <w:rFonts w:ascii="Times New Roman" w:hAnsi="Times New Roman"/>
          <w:sz w:val="24"/>
          <w:szCs w:val="24"/>
          <w:lang w:val="pl-PL"/>
        </w:rPr>
      </w:pPr>
    </w:p>
    <w:p w14:paraId="3AB32D96" w14:textId="06E8B7E6" w:rsidR="00BE07C0" w:rsidRDefault="00BE07C0" w:rsidP="006703A0">
      <w:pPr>
        <w:spacing w:line="360" w:lineRule="auto"/>
        <w:rPr>
          <w:rFonts w:ascii="Times New Roman" w:hAnsi="Times New Roman"/>
          <w:sz w:val="24"/>
          <w:szCs w:val="24"/>
          <w:lang w:val="pl-PL"/>
        </w:rPr>
      </w:pPr>
    </w:p>
    <w:p w14:paraId="28E3B551" w14:textId="42AFB832" w:rsidR="00BE07C0" w:rsidRDefault="00BE07C0" w:rsidP="006703A0">
      <w:pPr>
        <w:spacing w:line="360" w:lineRule="auto"/>
        <w:rPr>
          <w:rFonts w:ascii="Times New Roman" w:hAnsi="Times New Roman"/>
          <w:sz w:val="24"/>
          <w:szCs w:val="24"/>
          <w:lang w:val="pl-PL"/>
        </w:rPr>
      </w:pPr>
    </w:p>
    <w:p w14:paraId="6A3A32D9" w14:textId="0D561450" w:rsidR="00BE07C0" w:rsidRDefault="00BE07C0" w:rsidP="00BE07C0">
      <w:pPr>
        <w:spacing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……………………………</w:t>
      </w:r>
    </w:p>
    <w:p w14:paraId="3A55E70D" w14:textId="67F0181F" w:rsidR="00BE07C0" w:rsidRDefault="00BE07C0" w:rsidP="00BE07C0">
      <w:pPr>
        <w:spacing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Podpis wykonawcy</w:t>
      </w:r>
    </w:p>
    <w:p w14:paraId="6727B281" w14:textId="77777777" w:rsidR="00BE07C0" w:rsidRPr="009D55ED" w:rsidRDefault="00BE07C0" w:rsidP="006703A0">
      <w:pPr>
        <w:spacing w:line="360" w:lineRule="auto"/>
        <w:rPr>
          <w:rFonts w:ascii="Times New Roman" w:hAnsi="Times New Roman"/>
          <w:sz w:val="24"/>
          <w:szCs w:val="24"/>
          <w:lang w:val="pl-PL"/>
        </w:rPr>
      </w:pPr>
    </w:p>
    <w:sectPr w:rsidR="00BE07C0" w:rsidRPr="009D55ED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BC4143" w14:textId="77777777" w:rsidR="004868A5" w:rsidRDefault="004868A5" w:rsidP="00375713">
      <w:pPr>
        <w:spacing w:after="0" w:line="240" w:lineRule="auto"/>
      </w:pPr>
      <w:r>
        <w:separator/>
      </w:r>
    </w:p>
  </w:endnote>
  <w:endnote w:type="continuationSeparator" w:id="0">
    <w:p w14:paraId="29709142" w14:textId="77777777" w:rsidR="004868A5" w:rsidRDefault="004868A5" w:rsidP="00375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3DB144" w14:textId="77777777" w:rsidR="004868A5" w:rsidRDefault="004868A5" w:rsidP="00375713">
      <w:pPr>
        <w:spacing w:after="0" w:line="240" w:lineRule="auto"/>
      </w:pPr>
      <w:r>
        <w:separator/>
      </w:r>
    </w:p>
  </w:footnote>
  <w:footnote w:type="continuationSeparator" w:id="0">
    <w:p w14:paraId="204F87B1" w14:textId="77777777" w:rsidR="004868A5" w:rsidRDefault="004868A5" w:rsidP="003757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85F13" w14:textId="55C51BF2" w:rsidR="006703A0" w:rsidRDefault="006703A0">
    <w:pPr>
      <w:pStyle w:val="Nagwek"/>
    </w:pPr>
    <w:proofErr w:type="spellStart"/>
    <w:r>
      <w:t>Zadanie</w:t>
    </w:r>
    <w:proofErr w:type="spellEnd"/>
    <w:r>
      <w:t xml:space="preserve"> I</w:t>
    </w:r>
    <w:r w:rsidR="00BE07C0">
      <w:tab/>
    </w:r>
    <w:r w:rsidR="00BE07C0">
      <w:tab/>
    </w:r>
    <w:proofErr w:type="spellStart"/>
    <w:r w:rsidR="00BE07C0">
      <w:t>Załącznik</w:t>
    </w:r>
    <w:proofErr w:type="spellEnd"/>
    <w:r w:rsidR="00BE07C0">
      <w:t xml:space="preserve"> nr 3 do SIWZ nr D-39/N/20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8A7AC1"/>
    <w:multiLevelType w:val="hybridMultilevel"/>
    <w:tmpl w:val="07521FC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CC3"/>
    <w:rsid w:val="00020D56"/>
    <w:rsid w:val="00036748"/>
    <w:rsid w:val="000F6F78"/>
    <w:rsid w:val="001109F6"/>
    <w:rsid w:val="001C2A1F"/>
    <w:rsid w:val="0020762E"/>
    <w:rsid w:val="00261ECA"/>
    <w:rsid w:val="002E7B4D"/>
    <w:rsid w:val="002F77A6"/>
    <w:rsid w:val="00375713"/>
    <w:rsid w:val="003C4F89"/>
    <w:rsid w:val="00417C49"/>
    <w:rsid w:val="004473CC"/>
    <w:rsid w:val="0045592A"/>
    <w:rsid w:val="00461172"/>
    <w:rsid w:val="004868A5"/>
    <w:rsid w:val="004B4A6B"/>
    <w:rsid w:val="004D35F5"/>
    <w:rsid w:val="004F5E9F"/>
    <w:rsid w:val="00523B90"/>
    <w:rsid w:val="00525B64"/>
    <w:rsid w:val="0052691F"/>
    <w:rsid w:val="00590DC1"/>
    <w:rsid w:val="005D5901"/>
    <w:rsid w:val="006703A0"/>
    <w:rsid w:val="00675F4A"/>
    <w:rsid w:val="006D7487"/>
    <w:rsid w:val="007935FD"/>
    <w:rsid w:val="00875AF5"/>
    <w:rsid w:val="008E2FC0"/>
    <w:rsid w:val="009C28EC"/>
    <w:rsid w:val="009D55ED"/>
    <w:rsid w:val="009E2118"/>
    <w:rsid w:val="009E799A"/>
    <w:rsid w:val="00A170E8"/>
    <w:rsid w:val="00A363E7"/>
    <w:rsid w:val="00A54BDD"/>
    <w:rsid w:val="00AA2D41"/>
    <w:rsid w:val="00AE77AD"/>
    <w:rsid w:val="00B05782"/>
    <w:rsid w:val="00B1593B"/>
    <w:rsid w:val="00BE07C0"/>
    <w:rsid w:val="00C26A45"/>
    <w:rsid w:val="00C316CC"/>
    <w:rsid w:val="00CF0CC3"/>
    <w:rsid w:val="00E71F58"/>
    <w:rsid w:val="00E814B8"/>
    <w:rsid w:val="00E97723"/>
    <w:rsid w:val="00EF2577"/>
    <w:rsid w:val="00F0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ECA34"/>
  <w15:chartTrackingRefBased/>
  <w15:docId w15:val="{2DCF1360-C73C-4B80-B7EF-487D5B5F3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57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75713"/>
    <w:rPr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37571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75713"/>
    <w:rPr>
      <w:sz w:val="22"/>
      <w:szCs w:val="22"/>
      <w:lang w:val="en-US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4F5E9F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4F5E9F"/>
    <w:rPr>
      <w:rFonts w:ascii="Calibri Light" w:eastAsia="Times New Roman" w:hAnsi="Calibri Light" w:cs="Times New Roman"/>
      <w:b/>
      <w:bCs/>
      <w:kern w:val="28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2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Olympus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Kuś</dc:creator>
  <cp:keywords/>
  <cp:lastModifiedBy>Informatyka MSSW</cp:lastModifiedBy>
  <cp:revision>8</cp:revision>
  <cp:lastPrinted>2020-08-07T08:37:00Z</cp:lastPrinted>
  <dcterms:created xsi:type="dcterms:W3CDTF">2020-08-07T06:41:00Z</dcterms:created>
  <dcterms:modified xsi:type="dcterms:W3CDTF">2020-08-07T08:37:00Z</dcterms:modified>
</cp:coreProperties>
</file>